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30D64" w14:textId="04E575A9" w:rsidR="005F350E" w:rsidRPr="005F350E" w:rsidRDefault="00847334" w:rsidP="00847334">
      <w:pPr>
        <w:rPr>
          <w:rFonts w:ascii="Times New Roman" w:hAnsi="Times New Roman" w:cs="Times New Roman"/>
          <w:color w:val="215E99" w:themeColor="text2" w:themeTint="BF"/>
          <w:sz w:val="18"/>
          <w:szCs w:val="18"/>
        </w:rPr>
      </w:pPr>
      <w:r w:rsidRPr="005F350E">
        <w:rPr>
          <w:rFonts w:ascii="Times New Roman" w:hAnsi="Times New Roman" w:cs="Times New Roman"/>
          <w:color w:val="215E99" w:themeColor="text2" w:themeTint="BF"/>
          <w:sz w:val="18"/>
          <w:szCs w:val="18"/>
        </w:rPr>
        <w:t>Samantha Sutton</w:t>
      </w:r>
      <w:r w:rsidR="005F350E" w:rsidRPr="005F350E">
        <w:rPr>
          <w:rFonts w:ascii="Times New Roman" w:hAnsi="Times New Roman" w:cs="Times New Roman"/>
          <w:color w:val="215E99" w:themeColor="text2" w:themeTint="BF"/>
          <w:sz w:val="18"/>
          <w:szCs w:val="18"/>
        </w:rPr>
        <w:t xml:space="preserve"> -</w:t>
      </w:r>
      <w:r w:rsidRPr="005F350E">
        <w:rPr>
          <w:rFonts w:ascii="Times New Roman" w:hAnsi="Times New Roman" w:cs="Times New Roman"/>
          <w:color w:val="215E99" w:themeColor="text2" w:themeTint="BF"/>
          <w:sz w:val="18"/>
          <w:szCs w:val="18"/>
        </w:rPr>
        <w:t xml:space="preserve"> Student ID 121</w:t>
      </w:r>
      <w:r w:rsidR="005F350E">
        <w:rPr>
          <w:rFonts w:ascii="Times New Roman" w:hAnsi="Times New Roman" w:cs="Times New Roman"/>
          <w:color w:val="215E99" w:themeColor="text2" w:themeTint="BF"/>
          <w:sz w:val="18"/>
          <w:szCs w:val="18"/>
        </w:rPr>
        <w:t>#####</w:t>
      </w:r>
    </w:p>
    <w:p w14:paraId="297FB233" w14:textId="646E902C" w:rsidR="00847334" w:rsidRPr="005F350E" w:rsidRDefault="005F350E" w:rsidP="00847334">
      <w:pPr>
        <w:rPr>
          <w:rFonts w:ascii="Times New Roman" w:hAnsi="Times New Roman" w:cs="Times New Roman"/>
          <w:color w:val="215E99" w:themeColor="text2" w:themeTint="BF"/>
          <w:sz w:val="18"/>
          <w:szCs w:val="18"/>
        </w:rPr>
      </w:pPr>
      <w:r w:rsidRPr="005F350E">
        <w:rPr>
          <w:rFonts w:ascii="Times New Roman" w:hAnsi="Times New Roman" w:cs="Times New Roman"/>
          <w:color w:val="215E99" w:themeColor="text2" w:themeTint="BF"/>
          <w:sz w:val="18"/>
          <w:szCs w:val="18"/>
        </w:rPr>
        <w:t xml:space="preserve">ACCT11059- Assessment 1 -STEP 1 </w:t>
      </w:r>
    </w:p>
    <w:p w14:paraId="22E41470" w14:textId="77777777" w:rsidR="00847334" w:rsidRPr="00FD561C" w:rsidRDefault="00847334" w:rsidP="00847334">
      <w:pPr>
        <w:rPr>
          <w:rFonts w:ascii="Times New Roman" w:hAnsi="Times New Roman" w:cs="Times New Roman"/>
          <w:b/>
          <w:bCs/>
          <w:sz w:val="24"/>
          <w:szCs w:val="24"/>
        </w:rPr>
      </w:pPr>
    </w:p>
    <w:p w14:paraId="22F0D239" w14:textId="77777777" w:rsidR="00847334" w:rsidRDefault="00847334" w:rsidP="005F350E">
      <w:pPr>
        <w:jc w:val="center"/>
        <w:rPr>
          <w:rFonts w:ascii="Times New Roman" w:hAnsi="Times New Roman" w:cs="Times New Roman"/>
          <w:b/>
          <w:bCs/>
          <w:sz w:val="24"/>
          <w:szCs w:val="24"/>
        </w:rPr>
      </w:pPr>
      <w:r w:rsidRPr="00FD561C">
        <w:rPr>
          <w:rFonts w:ascii="Times New Roman" w:hAnsi="Times New Roman" w:cs="Times New Roman"/>
          <w:b/>
          <w:bCs/>
          <w:sz w:val="24"/>
          <w:szCs w:val="24"/>
        </w:rPr>
        <w:t>ACCT11059: Accounting, Learning and Online Communication (HT3, 2025)</w:t>
      </w:r>
    </w:p>
    <w:p w14:paraId="10650B97" w14:textId="288B430A" w:rsidR="005F350E" w:rsidRPr="00FD561C" w:rsidRDefault="005F350E" w:rsidP="005F350E">
      <w:pPr>
        <w:jc w:val="center"/>
        <w:rPr>
          <w:rFonts w:ascii="Times New Roman" w:hAnsi="Times New Roman" w:cs="Times New Roman"/>
          <w:b/>
          <w:bCs/>
          <w:sz w:val="24"/>
          <w:szCs w:val="24"/>
        </w:rPr>
      </w:pPr>
      <w:r>
        <w:rPr>
          <w:rFonts w:ascii="Times New Roman" w:hAnsi="Times New Roman" w:cs="Times New Roman"/>
          <w:b/>
          <w:bCs/>
          <w:sz w:val="24"/>
          <w:szCs w:val="24"/>
        </w:rPr>
        <w:t>Assessment 1 – STEP 1</w:t>
      </w:r>
    </w:p>
    <w:p w14:paraId="0BBD9DC4" w14:textId="77777777" w:rsidR="00847334" w:rsidRDefault="00847334" w:rsidP="00847334">
      <w:pPr>
        <w:jc w:val="both"/>
        <w:rPr>
          <w:b/>
          <w:bCs/>
        </w:rPr>
      </w:pPr>
    </w:p>
    <w:p w14:paraId="045A1F81" w14:textId="77777777" w:rsidR="00847334" w:rsidRDefault="00847334" w:rsidP="00847334">
      <w:pPr>
        <w:jc w:val="both"/>
      </w:pPr>
      <w:r w:rsidRPr="00847334">
        <w:rPr>
          <w:highlight w:val="yellow"/>
        </w:rPr>
        <w:t>KCQ#1</w:t>
      </w:r>
    </w:p>
    <w:p w14:paraId="10774D4A" w14:textId="77777777" w:rsidR="00847334" w:rsidRPr="005F350E" w:rsidRDefault="00847334" w:rsidP="00847334">
      <w:pPr>
        <w:rPr>
          <w:rFonts w:ascii="Times New Roman" w:hAnsi="Times New Roman" w:cs="Times New Roman"/>
          <w:b/>
          <w:bCs/>
          <w:sz w:val="24"/>
          <w:szCs w:val="24"/>
          <w:u w:val="single"/>
        </w:rPr>
      </w:pPr>
      <w:r w:rsidRPr="005F350E">
        <w:rPr>
          <w:rFonts w:ascii="Times New Roman" w:hAnsi="Times New Roman" w:cs="Times New Roman"/>
          <w:b/>
          <w:bCs/>
          <w:sz w:val="24"/>
          <w:szCs w:val="24"/>
          <w:u w:val="single"/>
        </w:rPr>
        <w:t>Intellectual Capacity and the Accounting Game</w:t>
      </w:r>
    </w:p>
    <w:p w14:paraId="4BDCD6EA" w14:textId="77777777" w:rsidR="00847334" w:rsidRPr="00B90BDE" w:rsidRDefault="00847334" w:rsidP="00847334">
      <w:pPr>
        <w:rPr>
          <w:rFonts w:ascii="Times New Roman" w:hAnsi="Times New Roman" w:cs="Times New Roman"/>
          <w:sz w:val="24"/>
          <w:szCs w:val="24"/>
        </w:rPr>
      </w:pPr>
      <w:r w:rsidRPr="00B90BDE">
        <w:rPr>
          <w:rFonts w:ascii="Times New Roman" w:hAnsi="Times New Roman" w:cs="Times New Roman"/>
          <w:sz w:val="24"/>
          <w:szCs w:val="24"/>
        </w:rPr>
        <w:t>The foundation of successful business, particularly in accounting, lies in intellectual capacity—the cognitive discipline required to translate complex economic activity into meaningful financial data. Someone with strong logical thinking and cognitive power to create competitive advantage and manage uncertainty is exactly what the complex business environment demands.</w:t>
      </w:r>
      <w:r>
        <w:rPr>
          <w:rFonts w:ascii="Times New Roman" w:hAnsi="Times New Roman" w:cs="Times New Roman"/>
          <w:sz w:val="24"/>
          <w:szCs w:val="24"/>
        </w:rPr>
        <w:t xml:space="preserve"> Given that financial reality is relative, accountants must be subjective.</w:t>
      </w:r>
    </w:p>
    <w:p w14:paraId="722DB056" w14:textId="03DAD0F7" w:rsidR="00847334" w:rsidRDefault="00847334" w:rsidP="00847334">
      <w:pPr>
        <w:rPr>
          <w:rFonts w:ascii="Times New Roman" w:hAnsi="Times New Roman" w:cs="Times New Roman"/>
          <w:sz w:val="24"/>
          <w:szCs w:val="24"/>
        </w:rPr>
      </w:pPr>
      <w:r w:rsidRPr="00B90BDE">
        <w:rPr>
          <w:rFonts w:ascii="Times New Roman" w:hAnsi="Times New Roman" w:cs="Times New Roman"/>
          <w:sz w:val="24"/>
          <w:szCs w:val="24"/>
        </w:rPr>
        <w:t>Recently at my place of employment, as a corporate administration assistant, I was given a task in efficiency</w:t>
      </w:r>
      <w:r w:rsidR="0056543A">
        <w:rPr>
          <w:rFonts w:ascii="Times New Roman" w:hAnsi="Times New Roman" w:cs="Times New Roman"/>
          <w:sz w:val="24"/>
          <w:szCs w:val="24"/>
        </w:rPr>
        <w:t>,</w:t>
      </w:r>
      <w:r w:rsidRPr="00B90BDE">
        <w:rPr>
          <w:rFonts w:ascii="Times New Roman" w:hAnsi="Times New Roman" w:cs="Times New Roman"/>
          <w:sz w:val="24"/>
          <w:szCs w:val="24"/>
        </w:rPr>
        <w:t xml:space="preserve"> </w:t>
      </w:r>
      <w:r w:rsidR="0056543A">
        <w:rPr>
          <w:rFonts w:ascii="Times New Roman" w:hAnsi="Times New Roman" w:cs="Times New Roman"/>
          <w:sz w:val="24"/>
          <w:szCs w:val="24"/>
        </w:rPr>
        <w:t>a</w:t>
      </w:r>
      <w:r w:rsidRPr="00B90BDE">
        <w:rPr>
          <w:rFonts w:ascii="Times New Roman" w:hAnsi="Times New Roman" w:cs="Times New Roman"/>
          <w:sz w:val="24"/>
          <w:szCs w:val="24"/>
        </w:rPr>
        <w:t>lthough I didn't realize it initially, I was designing a new</w:t>
      </w:r>
      <w:r w:rsidR="0056543A">
        <w:rPr>
          <w:rFonts w:ascii="Times New Roman" w:hAnsi="Times New Roman" w:cs="Times New Roman"/>
          <w:sz w:val="24"/>
          <w:szCs w:val="24"/>
        </w:rPr>
        <w:t xml:space="preserve"> and</w:t>
      </w:r>
      <w:r w:rsidRPr="00B90BDE">
        <w:rPr>
          <w:rFonts w:ascii="Times New Roman" w:hAnsi="Times New Roman" w:cs="Times New Roman"/>
          <w:sz w:val="24"/>
          <w:szCs w:val="24"/>
        </w:rPr>
        <w:t xml:space="preserve"> more efficient process which led to a higher quality output and created future value for the company. I conceptualized the task and used creativity and foresight to add value. This experience makes me question: Is the business and accounting game truly won or lost by the intellectual capacity of management, particularly their scope and discipline to balance the equation with accuracy and integrity?</w:t>
      </w:r>
    </w:p>
    <w:p w14:paraId="5DD2D192" w14:textId="77777777" w:rsidR="00847334" w:rsidRDefault="00847334" w:rsidP="00847334">
      <w:pPr>
        <w:rPr>
          <w:rFonts w:ascii="Times New Roman" w:hAnsi="Times New Roman" w:cs="Times New Roman"/>
          <w:sz w:val="24"/>
          <w:szCs w:val="24"/>
        </w:rPr>
      </w:pPr>
    </w:p>
    <w:p w14:paraId="7BBEB177" w14:textId="77777777" w:rsidR="00847334" w:rsidRPr="00B90BDE" w:rsidRDefault="00847334" w:rsidP="00847334">
      <w:pPr>
        <w:rPr>
          <w:rFonts w:ascii="Times New Roman" w:hAnsi="Times New Roman" w:cs="Times New Roman"/>
          <w:sz w:val="24"/>
          <w:szCs w:val="24"/>
        </w:rPr>
      </w:pPr>
    </w:p>
    <w:p w14:paraId="5DAB23DB" w14:textId="77777777" w:rsidR="00847334" w:rsidRPr="00B90BDE" w:rsidRDefault="00847334" w:rsidP="00847334">
      <w:pPr>
        <w:rPr>
          <w:rFonts w:ascii="Times New Roman" w:hAnsi="Times New Roman" w:cs="Times New Roman"/>
          <w:sz w:val="24"/>
          <w:szCs w:val="24"/>
        </w:rPr>
      </w:pPr>
      <w:r w:rsidRPr="00847334">
        <w:rPr>
          <w:rFonts w:ascii="Times New Roman" w:hAnsi="Times New Roman" w:cs="Times New Roman"/>
          <w:sz w:val="24"/>
          <w:szCs w:val="24"/>
          <w:highlight w:val="yellow"/>
        </w:rPr>
        <w:t>KCQ#2</w:t>
      </w:r>
      <w:r>
        <w:rPr>
          <w:rFonts w:ascii="Times New Roman" w:hAnsi="Times New Roman" w:cs="Times New Roman"/>
          <w:sz w:val="24"/>
          <w:szCs w:val="24"/>
        </w:rPr>
        <w:t xml:space="preserve"> </w:t>
      </w:r>
    </w:p>
    <w:p w14:paraId="098B6BB1" w14:textId="77777777" w:rsidR="00847334" w:rsidRPr="005F350E" w:rsidRDefault="00847334" w:rsidP="00847334">
      <w:pPr>
        <w:rPr>
          <w:rFonts w:ascii="Times New Roman" w:hAnsi="Times New Roman" w:cs="Times New Roman"/>
          <w:b/>
          <w:bCs/>
          <w:sz w:val="24"/>
          <w:szCs w:val="24"/>
          <w:u w:val="single"/>
        </w:rPr>
      </w:pPr>
      <w:r w:rsidRPr="005F350E">
        <w:rPr>
          <w:rFonts w:ascii="Times New Roman" w:hAnsi="Times New Roman" w:cs="Times New Roman"/>
          <w:b/>
          <w:bCs/>
          <w:sz w:val="24"/>
          <w:szCs w:val="24"/>
          <w:u w:val="single"/>
        </w:rPr>
        <w:t>Integrity and the Fundamental Accounting Equation</w:t>
      </w:r>
    </w:p>
    <w:p w14:paraId="44AF24B1" w14:textId="77777777" w:rsidR="00847334" w:rsidRDefault="00847334" w:rsidP="00847334">
      <w:pPr>
        <w:rPr>
          <w:rFonts w:ascii="Times New Roman" w:hAnsi="Times New Roman" w:cs="Times New Roman"/>
          <w:sz w:val="24"/>
          <w:szCs w:val="24"/>
        </w:rPr>
      </w:pPr>
      <w:r>
        <w:rPr>
          <w:rFonts w:ascii="Times New Roman" w:hAnsi="Times New Roman" w:cs="Times New Roman"/>
          <w:sz w:val="24"/>
          <w:szCs w:val="24"/>
        </w:rPr>
        <w:t xml:space="preserve">The accounting equation is at the conceptual core of accounting; the elements of the equation intermingle and constantly fluctuate. I am intrigued by this concept. </w:t>
      </w:r>
    </w:p>
    <w:p w14:paraId="0E1F6768" w14:textId="77777777" w:rsidR="00847334" w:rsidRPr="00B90BDE" w:rsidRDefault="00847334" w:rsidP="00847334">
      <w:pPr>
        <w:rPr>
          <w:rFonts w:ascii="Times New Roman" w:hAnsi="Times New Roman" w:cs="Times New Roman"/>
          <w:sz w:val="24"/>
          <w:szCs w:val="24"/>
        </w:rPr>
      </w:pPr>
      <w:r w:rsidRPr="00B90BDE">
        <w:rPr>
          <w:rFonts w:ascii="Times New Roman" w:hAnsi="Times New Roman" w:cs="Times New Roman"/>
          <w:sz w:val="24"/>
          <w:szCs w:val="24"/>
        </w:rPr>
        <w:t xml:space="preserve">Sophisticated analytical ability is needed to decipher the correct accounting "lens" for complex transactions, while even greater discipline is necessary to accurately maintain the fundamental accounting equation: </w:t>
      </w:r>
      <w:r w:rsidRPr="00A22876">
        <w:rPr>
          <w:rFonts w:ascii="Times New Roman" w:hAnsi="Times New Roman" w:cs="Times New Roman"/>
          <w:sz w:val="24"/>
          <w:szCs w:val="24"/>
        </w:rPr>
        <w:t>Assets= Equity</w:t>
      </w:r>
      <w:r w:rsidRPr="00B90BDE">
        <w:rPr>
          <w:rFonts w:ascii="Times New Roman" w:hAnsi="Times New Roman" w:cs="Times New Roman"/>
          <w:sz w:val="24"/>
          <w:szCs w:val="24"/>
        </w:rPr>
        <w:t xml:space="preserve"> </w:t>
      </w:r>
      <w:r w:rsidRPr="00A22876">
        <w:rPr>
          <w:rFonts w:ascii="Times New Roman" w:hAnsi="Times New Roman" w:cs="Times New Roman"/>
          <w:sz w:val="24"/>
          <w:szCs w:val="24"/>
        </w:rPr>
        <w:t>+ Liabilities</w:t>
      </w:r>
    </w:p>
    <w:p w14:paraId="65CEB0BC" w14:textId="77777777" w:rsidR="00847334" w:rsidRPr="00B90BDE" w:rsidRDefault="00847334" w:rsidP="00847334">
      <w:pPr>
        <w:rPr>
          <w:rFonts w:ascii="Times New Roman" w:hAnsi="Times New Roman" w:cs="Times New Roman"/>
          <w:sz w:val="24"/>
          <w:szCs w:val="24"/>
        </w:rPr>
      </w:pPr>
      <w:r w:rsidRPr="00B90BDE">
        <w:rPr>
          <w:rFonts w:ascii="Times New Roman" w:hAnsi="Times New Roman" w:cs="Times New Roman"/>
          <w:sz w:val="24"/>
          <w:szCs w:val="24"/>
        </w:rPr>
        <w:t>Integrity must always be maintained when reporting financial reality. I emphasize integrity because it ensures adherence to the core qualitative characteristics of financial reporting, specifically Faithful Representation (complete, neutral, and free from error) and Verifiability. This ethical discipline is necessary to provide the required clarity and scope, as manipulation without integrity could cause severe harm to the interests of the company. While the equation can always be made to balance mathematically, the ethical component of integrity is what truly ensures the books reflect the correct economic reality.</w:t>
      </w:r>
    </w:p>
    <w:p w14:paraId="455EFFBA" w14:textId="77777777" w:rsidR="00847334" w:rsidRPr="00B90BDE" w:rsidRDefault="00847334" w:rsidP="00847334">
      <w:pPr>
        <w:rPr>
          <w:rFonts w:ascii="Times New Roman" w:hAnsi="Times New Roman" w:cs="Times New Roman"/>
          <w:sz w:val="24"/>
          <w:szCs w:val="24"/>
        </w:rPr>
      </w:pPr>
      <w:r w:rsidRPr="00B90BDE">
        <w:rPr>
          <w:rFonts w:ascii="Times New Roman" w:hAnsi="Times New Roman" w:cs="Times New Roman"/>
          <w:sz w:val="24"/>
          <w:szCs w:val="24"/>
        </w:rPr>
        <w:t>I see this key concept in place every time I'm in the office, as the company I work for has the management and reporting structures required of a large internationally owned business.</w:t>
      </w:r>
    </w:p>
    <w:p w14:paraId="3A888322" w14:textId="37B524B0" w:rsidR="005F350E" w:rsidRPr="005F350E" w:rsidRDefault="005F350E" w:rsidP="005F350E">
      <w:pPr>
        <w:rPr>
          <w:rFonts w:ascii="Times New Roman" w:hAnsi="Times New Roman" w:cs="Times New Roman"/>
          <w:color w:val="215E99" w:themeColor="text2" w:themeTint="BF"/>
          <w:sz w:val="18"/>
          <w:szCs w:val="18"/>
        </w:rPr>
      </w:pPr>
      <w:r w:rsidRPr="005F350E">
        <w:rPr>
          <w:rFonts w:ascii="Times New Roman" w:hAnsi="Times New Roman" w:cs="Times New Roman"/>
          <w:color w:val="215E99" w:themeColor="text2" w:themeTint="BF"/>
          <w:sz w:val="18"/>
          <w:szCs w:val="18"/>
        </w:rPr>
        <w:lastRenderedPageBreak/>
        <w:t>Samantha Sutton - Student ID 121</w:t>
      </w:r>
      <w:r>
        <w:rPr>
          <w:rFonts w:ascii="Times New Roman" w:hAnsi="Times New Roman" w:cs="Times New Roman"/>
          <w:color w:val="215E99" w:themeColor="text2" w:themeTint="BF"/>
          <w:sz w:val="18"/>
          <w:szCs w:val="18"/>
        </w:rPr>
        <w:t>#####</w:t>
      </w:r>
    </w:p>
    <w:p w14:paraId="221B79AF" w14:textId="77777777" w:rsidR="005F350E" w:rsidRPr="005F350E" w:rsidRDefault="005F350E" w:rsidP="005F350E">
      <w:pPr>
        <w:rPr>
          <w:rFonts w:ascii="Times New Roman" w:hAnsi="Times New Roman" w:cs="Times New Roman"/>
          <w:color w:val="215E99" w:themeColor="text2" w:themeTint="BF"/>
          <w:sz w:val="18"/>
          <w:szCs w:val="18"/>
        </w:rPr>
      </w:pPr>
      <w:r w:rsidRPr="005F350E">
        <w:rPr>
          <w:rFonts w:ascii="Times New Roman" w:hAnsi="Times New Roman" w:cs="Times New Roman"/>
          <w:color w:val="215E99" w:themeColor="text2" w:themeTint="BF"/>
          <w:sz w:val="18"/>
          <w:szCs w:val="18"/>
        </w:rPr>
        <w:t xml:space="preserve">ACCT11059- Assessment 1 -STEP 1 </w:t>
      </w:r>
    </w:p>
    <w:p w14:paraId="247EF96F" w14:textId="34F2FB6F" w:rsidR="002E51F8" w:rsidRDefault="00847334">
      <w:r w:rsidRPr="005F350E">
        <w:t>KCQ’#3</w:t>
      </w:r>
    </w:p>
    <w:p w14:paraId="405038E4" w14:textId="556B8948" w:rsidR="00847334" w:rsidRPr="005F350E" w:rsidRDefault="00847334">
      <w:pPr>
        <w:rPr>
          <w:b/>
          <w:bCs/>
          <w:u w:val="single"/>
        </w:rPr>
      </w:pPr>
      <w:r w:rsidRPr="005F350E">
        <w:rPr>
          <w:b/>
          <w:bCs/>
          <w:u w:val="single"/>
        </w:rPr>
        <w:t xml:space="preserve">The Fundamental Accounting </w:t>
      </w:r>
    </w:p>
    <w:p w14:paraId="38A1F817" w14:textId="5FABBABC" w:rsidR="00847334" w:rsidRDefault="00847334" w:rsidP="00847334">
      <w:r>
        <w:t xml:space="preserve">This equation has dynamic elements Assets = </w:t>
      </w:r>
      <w:r w:rsidR="005F350E">
        <w:t>Equity + Liabilities,</w:t>
      </w:r>
      <w:r>
        <w:t xml:space="preserve"> which </w:t>
      </w:r>
      <w:r w:rsidR="005F350E">
        <w:t>feels to me</w:t>
      </w:r>
      <w:r>
        <w:t xml:space="preserve"> like the conceptual core of accounting. It is the mathematical nature of this equation that I find interesting and the constant fluctuation in balance challenging to comprehend.</w:t>
      </w:r>
    </w:p>
    <w:p w14:paraId="7009F2A2" w14:textId="77777777" w:rsidR="00847334" w:rsidRDefault="00847334" w:rsidP="00847334">
      <w:r>
        <w:t>Equation</w:t>
      </w:r>
    </w:p>
    <w:p w14:paraId="48AE2597" w14:textId="586832DF" w:rsidR="00847334" w:rsidRDefault="00847334" w:rsidP="00847334">
      <w:r>
        <w:t xml:space="preserve"> Assets = </w:t>
      </w:r>
      <w:r w:rsidR="005F350E">
        <w:t>Equity + Liabilities</w:t>
      </w:r>
    </w:p>
    <w:p w14:paraId="77729938" w14:textId="59BFC74E" w:rsidR="00847334" w:rsidRDefault="005F350E" w:rsidP="00847334">
      <w:r>
        <w:t>This equation d</w:t>
      </w:r>
      <w:r w:rsidR="00847334">
        <w:t xml:space="preserve">efines the inherent, balanced financial reality of a firm, equating economic resources with their funding sources. This balance is maintained by the double-entry bookkeeping system, which enforces the rule that every transaction must result in equal and opposite entries. This strict control mechanism is perfectly demonstrated by the purchase of a $700,000 header: the farmer's primary motivation is operational control and risk mitigation, financially justified only when the annual cost of ownership falls below the cost of custom hiring. From an accounting standpoint, the initial purchase shows the equation in action—if paid in cash, Assets (Equipment) increase while </w:t>
      </w:r>
      <w:proofErr w:type="gramStart"/>
      <w:r w:rsidR="00847334">
        <w:t>Assets(</w:t>
      </w:r>
      <w:proofErr w:type="gramEnd"/>
      <w:r w:rsidR="00847334">
        <w:t>Cash) decrease; if financed, Assets (Equipment) increase, matched by an increase in Liabilities (Notes Payable)—with the equation remaining balanced.  The entire process relies on accurate source data: in my role, I document the flow of information, such as servicing costs and insurance costs, directly into the accounting software, thereby providing the essential controls necessary for execution and compliance, ensuring the accountant and financial manager have the verifiable source material needed to provide a faithful representation of this major  (Hypothetical) Asset.</w:t>
      </w:r>
    </w:p>
    <w:p w14:paraId="52B0203D" w14:textId="16560753" w:rsidR="00FE21B9" w:rsidRDefault="00FE21B9" w:rsidP="00FE21B9">
      <w:pPr>
        <w:ind w:left="720" w:firstLine="720"/>
      </w:pPr>
    </w:p>
    <w:p w14:paraId="3ECABAFD" w14:textId="77777777" w:rsidR="005F350E" w:rsidRDefault="005F350E" w:rsidP="00847334"/>
    <w:p w14:paraId="2C0EFE8F" w14:textId="02745EF8" w:rsidR="00847334" w:rsidRDefault="00847334" w:rsidP="00847334">
      <w:r w:rsidRPr="005F350E">
        <w:t>KCQ#4</w:t>
      </w:r>
    </w:p>
    <w:p w14:paraId="6A144860" w14:textId="780D7032" w:rsidR="00847334" w:rsidRPr="005F350E" w:rsidRDefault="00847334" w:rsidP="00847334">
      <w:pPr>
        <w:rPr>
          <w:b/>
          <w:bCs/>
          <w:u w:val="single"/>
        </w:rPr>
      </w:pPr>
      <w:r w:rsidRPr="005F350E">
        <w:rPr>
          <w:b/>
          <w:bCs/>
          <w:u w:val="single"/>
        </w:rPr>
        <w:t>Accounting is supposed to connect us to reality.</w:t>
      </w:r>
    </w:p>
    <w:p w14:paraId="73C5A678" w14:textId="77777777" w:rsidR="00847334" w:rsidRPr="00847334" w:rsidRDefault="00847334" w:rsidP="00847334">
      <w:r w:rsidRPr="00847334">
        <w:t xml:space="preserve">The concept that accounting connects us to reality integrates the capture and analysis of real-world economic data, which ultimately drives financial reporting. I perceive reality in business and accounting as both relative and specific; it is the economic substance of an entity at a given point in time. In my own experience, I capture and translate real-world information into financial terms using systematic recording methods. </w:t>
      </w:r>
    </w:p>
    <w:p w14:paraId="00902CA7" w14:textId="2B449494" w:rsidR="00847334" w:rsidRPr="00847334" w:rsidRDefault="00847334" w:rsidP="00847334">
      <w:r w:rsidRPr="00847334">
        <w:t xml:space="preserve">This concept heavily leans into the idea that accounting must assist stakeholders in their capacity to make informed decisions. The connection between the entity and its stakeholders is effectively bridged by established frameworks that consistently measure, categorize, and report this reality. The reliability of this connection is paramount because, without it, the reported information loses its relevance and faithful representation. Furthering my understanding </w:t>
      </w:r>
      <w:r w:rsidR="0056543A">
        <w:t>of</w:t>
      </w:r>
      <w:r w:rsidRPr="00847334">
        <w:t xml:space="preserve"> how “reality” can be relative and specific and how they differ. Bridging the gap between real-world events and financial reports. As they seem very distinct yet intertwined. I find it interesting that the financial realities of a business can change depending on the Lens through which it is viewed.</w:t>
      </w:r>
    </w:p>
    <w:p w14:paraId="0FD93392" w14:textId="77777777" w:rsidR="0087308D" w:rsidRPr="005F350E" w:rsidRDefault="0087308D" w:rsidP="0087308D">
      <w:pPr>
        <w:rPr>
          <w:rFonts w:ascii="Times New Roman" w:hAnsi="Times New Roman" w:cs="Times New Roman"/>
          <w:color w:val="215E99" w:themeColor="text2" w:themeTint="BF"/>
          <w:sz w:val="18"/>
          <w:szCs w:val="18"/>
        </w:rPr>
      </w:pPr>
      <w:r w:rsidRPr="005F350E">
        <w:rPr>
          <w:rFonts w:ascii="Times New Roman" w:hAnsi="Times New Roman" w:cs="Times New Roman"/>
          <w:color w:val="215E99" w:themeColor="text2" w:themeTint="BF"/>
          <w:sz w:val="18"/>
          <w:szCs w:val="18"/>
        </w:rPr>
        <w:lastRenderedPageBreak/>
        <w:t>Samantha Sutton - Student ID 121</w:t>
      </w:r>
      <w:r>
        <w:rPr>
          <w:rFonts w:ascii="Times New Roman" w:hAnsi="Times New Roman" w:cs="Times New Roman"/>
          <w:color w:val="215E99" w:themeColor="text2" w:themeTint="BF"/>
          <w:sz w:val="18"/>
          <w:szCs w:val="18"/>
        </w:rPr>
        <w:t>#####</w:t>
      </w:r>
    </w:p>
    <w:p w14:paraId="1A9C1560" w14:textId="77777777" w:rsidR="0087308D" w:rsidRDefault="0087308D" w:rsidP="0087308D">
      <w:pPr>
        <w:rPr>
          <w:rFonts w:ascii="Times New Roman" w:hAnsi="Times New Roman" w:cs="Times New Roman"/>
          <w:color w:val="215E99" w:themeColor="text2" w:themeTint="BF"/>
          <w:sz w:val="18"/>
          <w:szCs w:val="18"/>
        </w:rPr>
      </w:pPr>
      <w:r w:rsidRPr="005F350E">
        <w:rPr>
          <w:rFonts w:ascii="Times New Roman" w:hAnsi="Times New Roman" w:cs="Times New Roman"/>
          <w:color w:val="215E99" w:themeColor="text2" w:themeTint="BF"/>
          <w:sz w:val="18"/>
          <w:szCs w:val="18"/>
        </w:rPr>
        <w:t xml:space="preserve">ACCT11059- Assessment 1 -STEP 1 </w:t>
      </w:r>
    </w:p>
    <w:p w14:paraId="43A4B07B" w14:textId="77777777" w:rsidR="0087308D" w:rsidRPr="005F350E" w:rsidRDefault="0087308D" w:rsidP="0087308D">
      <w:pPr>
        <w:rPr>
          <w:rFonts w:ascii="Times New Roman" w:hAnsi="Times New Roman" w:cs="Times New Roman"/>
          <w:color w:val="215E99" w:themeColor="text2" w:themeTint="BF"/>
          <w:sz w:val="18"/>
          <w:szCs w:val="18"/>
        </w:rPr>
      </w:pPr>
    </w:p>
    <w:p w14:paraId="47D4F252" w14:textId="63C60A65" w:rsidR="00847334" w:rsidRPr="00847334" w:rsidRDefault="00847334" w:rsidP="00847334">
      <w:r w:rsidRPr="00847334">
        <w:t>In my corporate administration role, I am on the coalface of the company’s economic events, somewhat of a bridge between the financial realities and the operational activities. I regularly capture specific realities when processing supplier invoices. I transform hard data into its first form of faithful representation. The transformation truly begins when I classify each expense, between multiple accounts, two different farming enterprises and multiple different entities, referencing a structured chart of accounts. Sometimes I refer to myself as a cog that helps drive the bigger</w:t>
      </w:r>
      <w:r w:rsidR="0087308D">
        <w:t xml:space="preserve"> </w:t>
      </w:r>
      <w:r w:rsidRPr="00847334">
        <w:t>machine.</w:t>
      </w:r>
    </w:p>
    <w:p w14:paraId="7C14BA9D" w14:textId="77777777" w:rsidR="00847334" w:rsidRDefault="00847334" w:rsidP="00847334"/>
    <w:sectPr w:rsidR="008473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334"/>
    <w:rsid w:val="000F751C"/>
    <w:rsid w:val="002E51F8"/>
    <w:rsid w:val="0056543A"/>
    <w:rsid w:val="005F350E"/>
    <w:rsid w:val="006776D5"/>
    <w:rsid w:val="00726930"/>
    <w:rsid w:val="00847334"/>
    <w:rsid w:val="0087308D"/>
    <w:rsid w:val="00D44A50"/>
    <w:rsid w:val="00FE21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B3D4F"/>
  <w15:chartTrackingRefBased/>
  <w15:docId w15:val="{DC49CF29-8042-4DA9-93E1-5A217F3F8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73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73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73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73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73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73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73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73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73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3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73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73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73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73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73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73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73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7334"/>
    <w:rPr>
      <w:rFonts w:eastAsiaTheme="majorEastAsia" w:cstheme="majorBidi"/>
      <w:color w:val="272727" w:themeColor="text1" w:themeTint="D8"/>
    </w:rPr>
  </w:style>
  <w:style w:type="paragraph" w:styleId="Title">
    <w:name w:val="Title"/>
    <w:basedOn w:val="Normal"/>
    <w:next w:val="Normal"/>
    <w:link w:val="TitleChar"/>
    <w:uiPriority w:val="10"/>
    <w:qFormat/>
    <w:rsid w:val="008473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3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73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73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7334"/>
    <w:pPr>
      <w:spacing w:before="160"/>
      <w:jc w:val="center"/>
    </w:pPr>
    <w:rPr>
      <w:i/>
      <w:iCs/>
      <w:color w:val="404040" w:themeColor="text1" w:themeTint="BF"/>
    </w:rPr>
  </w:style>
  <w:style w:type="character" w:customStyle="1" w:styleId="QuoteChar">
    <w:name w:val="Quote Char"/>
    <w:basedOn w:val="DefaultParagraphFont"/>
    <w:link w:val="Quote"/>
    <w:uiPriority w:val="29"/>
    <w:rsid w:val="00847334"/>
    <w:rPr>
      <w:i/>
      <w:iCs/>
      <w:color w:val="404040" w:themeColor="text1" w:themeTint="BF"/>
    </w:rPr>
  </w:style>
  <w:style w:type="paragraph" w:styleId="ListParagraph">
    <w:name w:val="List Paragraph"/>
    <w:basedOn w:val="Normal"/>
    <w:uiPriority w:val="34"/>
    <w:qFormat/>
    <w:rsid w:val="00847334"/>
    <w:pPr>
      <w:ind w:left="720"/>
      <w:contextualSpacing/>
    </w:pPr>
  </w:style>
  <w:style w:type="character" w:styleId="IntenseEmphasis">
    <w:name w:val="Intense Emphasis"/>
    <w:basedOn w:val="DefaultParagraphFont"/>
    <w:uiPriority w:val="21"/>
    <w:qFormat/>
    <w:rsid w:val="00847334"/>
    <w:rPr>
      <w:i/>
      <w:iCs/>
      <w:color w:val="0F4761" w:themeColor="accent1" w:themeShade="BF"/>
    </w:rPr>
  </w:style>
  <w:style w:type="paragraph" w:styleId="IntenseQuote">
    <w:name w:val="Intense Quote"/>
    <w:basedOn w:val="Normal"/>
    <w:next w:val="Normal"/>
    <w:link w:val="IntenseQuoteChar"/>
    <w:uiPriority w:val="30"/>
    <w:qFormat/>
    <w:rsid w:val="008473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7334"/>
    <w:rPr>
      <w:i/>
      <w:iCs/>
      <w:color w:val="0F4761" w:themeColor="accent1" w:themeShade="BF"/>
    </w:rPr>
  </w:style>
  <w:style w:type="character" w:styleId="IntenseReference">
    <w:name w:val="Intense Reference"/>
    <w:basedOn w:val="DefaultParagraphFont"/>
    <w:uiPriority w:val="32"/>
    <w:qFormat/>
    <w:rsid w:val="008473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892</Words>
  <Characters>5217</Characters>
  <Application>Microsoft Office Word</Application>
  <DocSecurity>0</DocSecurity>
  <Lines>89</Lines>
  <Paragraphs>29</Paragraphs>
  <ScaleCrop>false</ScaleCrop>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Sutton | EAA</dc:creator>
  <cp:keywords/>
  <dc:description/>
  <cp:lastModifiedBy>Sam Sutton | EAA</cp:lastModifiedBy>
  <cp:revision>6</cp:revision>
  <dcterms:created xsi:type="dcterms:W3CDTF">2025-11-22T23:38:00Z</dcterms:created>
  <dcterms:modified xsi:type="dcterms:W3CDTF">2025-12-07T02:18:00Z</dcterms:modified>
</cp:coreProperties>
</file>